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4AEDF" w14:textId="77777777" w:rsidR="000A4467" w:rsidRPr="000A4467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A4467">
        <w:rPr>
          <w:rFonts w:asciiTheme="minorHAnsi" w:hAnsiTheme="minorHAnsi" w:cs="Arial"/>
          <w:b/>
          <w:bCs/>
          <w:sz w:val="22"/>
          <w:szCs w:val="22"/>
        </w:rPr>
        <w:t>U N I V E R S I T Y   O F   Y O R K</w:t>
      </w:r>
    </w:p>
    <w:p w14:paraId="6EA57142" w14:textId="77777777" w:rsidR="000A4467" w:rsidRPr="000A4467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A4467">
        <w:rPr>
          <w:rFonts w:asciiTheme="minorHAnsi" w:hAnsiTheme="minorHAnsi" w:cs="Arial"/>
          <w:b/>
          <w:bCs/>
          <w:sz w:val="22"/>
          <w:szCs w:val="22"/>
        </w:rPr>
        <w:t> </w:t>
      </w:r>
    </w:p>
    <w:p w14:paraId="5BF6DF6B" w14:textId="77777777" w:rsidR="000A4467" w:rsidRPr="000A4467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A4467">
        <w:rPr>
          <w:rFonts w:asciiTheme="minorHAnsi" w:hAnsiTheme="minorHAnsi" w:cs="Arial"/>
          <w:b/>
          <w:bCs/>
          <w:sz w:val="22"/>
          <w:szCs w:val="22"/>
        </w:rPr>
        <w:t>TEACHING COMMITTEE</w:t>
      </w:r>
    </w:p>
    <w:p w14:paraId="28E6022F" w14:textId="77777777" w:rsidR="000A4467" w:rsidRPr="00CA05A0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AEE97A6" w14:textId="77777777" w:rsidR="000A4467" w:rsidRPr="00CA05A0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A05A0">
        <w:rPr>
          <w:rFonts w:asciiTheme="minorHAnsi" w:hAnsiTheme="minorHAnsi" w:cs="Arial"/>
          <w:b/>
          <w:bCs/>
          <w:sz w:val="22"/>
          <w:szCs w:val="22"/>
        </w:rPr>
        <w:t xml:space="preserve">Annual Programme Review (APR) </w:t>
      </w:r>
    </w:p>
    <w:p w14:paraId="4E3C7539" w14:textId="77E66FFB" w:rsidR="000A4467" w:rsidRDefault="000A4467" w:rsidP="000A4467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Individual Programme</w:t>
      </w:r>
      <w:r w:rsidRPr="00CA05A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Review for</w:t>
      </w:r>
      <w:r w:rsidRPr="00CA05A0">
        <w:rPr>
          <w:rFonts w:asciiTheme="minorHAnsi" w:hAnsiTheme="minorHAnsi" w:cs="Arial"/>
          <w:b/>
          <w:bCs/>
          <w:sz w:val="22"/>
          <w:szCs w:val="22"/>
        </w:rPr>
        <w:t xml:space="preserve"> the Academic Year </w:t>
      </w:r>
      <w:r w:rsidR="005F7774">
        <w:rPr>
          <w:rFonts w:asciiTheme="minorHAnsi" w:hAnsiTheme="minorHAnsi" w:cs="Arial"/>
          <w:b/>
          <w:bCs/>
          <w:sz w:val="22"/>
          <w:szCs w:val="22"/>
        </w:rPr>
        <w:t>2018/19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033CE3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0069F536" w14:textId="77777777" w:rsidR="00A833E5" w:rsidRPr="00CA05A0" w:rsidRDefault="00A833E5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10236" w:type="dxa"/>
        <w:tblInd w:w="-176" w:type="dxa"/>
        <w:tblLook w:val="04A0" w:firstRow="1" w:lastRow="0" w:firstColumn="1" w:lastColumn="0" w:noHBand="0" w:noVBand="1"/>
      </w:tblPr>
      <w:tblGrid>
        <w:gridCol w:w="5983"/>
        <w:gridCol w:w="4253"/>
      </w:tblGrid>
      <w:tr w:rsidR="000A4467" w:rsidRPr="00CA05A0" w14:paraId="0745A01A" w14:textId="77777777" w:rsidTr="00AF2856">
        <w:tc>
          <w:tcPr>
            <w:tcW w:w="5983" w:type="dxa"/>
          </w:tcPr>
          <w:p w14:paraId="7BF0C280" w14:textId="77777777" w:rsidR="000A4467" w:rsidRPr="00CA05A0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4253" w:type="dxa"/>
          </w:tcPr>
          <w:p w14:paraId="5E6296F2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</w:t>
            </w:r>
          </w:p>
        </w:tc>
      </w:tr>
      <w:tr w:rsidR="000A4467" w:rsidRPr="00CA05A0" w14:paraId="07953A22" w14:textId="77777777" w:rsidTr="00AF2856">
        <w:tc>
          <w:tcPr>
            <w:tcW w:w="5983" w:type="dxa"/>
          </w:tcPr>
          <w:p w14:paraId="151BC54A" w14:textId="77777777" w:rsidR="000A4467" w:rsidRPr="0080197A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Programme Title</w:t>
            </w:r>
          </w:p>
        </w:tc>
        <w:tc>
          <w:tcPr>
            <w:tcW w:w="4253" w:type="dxa"/>
          </w:tcPr>
          <w:p w14:paraId="656C5211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</w:t>
            </w:r>
          </w:p>
        </w:tc>
      </w:tr>
      <w:tr w:rsidR="000A4467" w:rsidRPr="00CA05A0" w14:paraId="0A24970F" w14:textId="77777777" w:rsidTr="00AF2856">
        <w:tc>
          <w:tcPr>
            <w:tcW w:w="5983" w:type="dxa"/>
          </w:tcPr>
          <w:p w14:paraId="02E3E9AC" w14:textId="77777777" w:rsidR="000A4467" w:rsidRPr="00CA05A0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Programme Leader</w:t>
            </w:r>
          </w:p>
        </w:tc>
        <w:tc>
          <w:tcPr>
            <w:tcW w:w="4253" w:type="dxa"/>
          </w:tcPr>
          <w:p w14:paraId="7C880B40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</w:t>
            </w:r>
          </w:p>
        </w:tc>
      </w:tr>
      <w:tr w:rsidR="000A4467" w:rsidRPr="00CA05A0" w14:paraId="29303717" w14:textId="77777777" w:rsidTr="00AF2856">
        <w:tc>
          <w:tcPr>
            <w:tcW w:w="5983" w:type="dxa"/>
          </w:tcPr>
          <w:p w14:paraId="32C6B89A" w14:textId="77777777" w:rsidR="000A4467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 staff and (their roles) consulted to compile this review</w:t>
            </w:r>
          </w:p>
        </w:tc>
        <w:tc>
          <w:tcPr>
            <w:tcW w:w="4253" w:type="dxa"/>
          </w:tcPr>
          <w:p w14:paraId="0CA4CBEF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Name(s)</w:t>
            </w:r>
          </w:p>
        </w:tc>
      </w:tr>
      <w:tr w:rsidR="000A4467" w:rsidRPr="00CA05A0" w14:paraId="3B861A6A" w14:textId="77777777" w:rsidTr="00AF2856">
        <w:tc>
          <w:tcPr>
            <w:tcW w:w="5983" w:type="dxa"/>
          </w:tcPr>
          <w:p w14:paraId="39BE27BA" w14:textId="77777777" w:rsidR="000A4467" w:rsidRPr="00CA05A0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Did student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the programme contribute to the compilation of this form</w:t>
            </w: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247C74">
              <w:rPr>
                <w:rFonts w:asciiTheme="minorHAnsi" w:hAnsiTheme="minorHAnsi" w:cs="Arial"/>
                <w:bCs/>
                <w:sz w:val="22"/>
                <w:szCs w:val="22"/>
              </w:rPr>
              <w:t>Please briefly detail any student contribution</w:t>
            </w:r>
          </w:p>
        </w:tc>
        <w:tc>
          <w:tcPr>
            <w:tcW w:w="4253" w:type="dxa"/>
          </w:tcPr>
          <w:p w14:paraId="4F06D127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Y/N (delete as appropriate)</w:t>
            </w:r>
          </w:p>
          <w:p w14:paraId="5392A30D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</w:tr>
    </w:tbl>
    <w:p w14:paraId="5CB4EDC3" w14:textId="08560C00" w:rsidR="009B78F8" w:rsidRDefault="00337114" w:rsidP="00912497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0" w:color="auto"/>
        </w:pBdr>
        <w:spacing w:before="120" w:after="120"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This form should be completed by the Programme Leader. </w:t>
      </w:r>
      <w:r w:rsidR="000A4467" w:rsidRPr="00CA05A0">
        <w:rPr>
          <w:rFonts w:asciiTheme="minorHAnsi" w:hAnsiTheme="minorHAnsi" w:cs="Arial"/>
          <w:b/>
          <w:bCs/>
          <w:sz w:val="22"/>
          <w:szCs w:val="22"/>
        </w:rPr>
        <w:t>Please see guidance notes at the end of the pro forma for prompts on the content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A4467" w:rsidRPr="00CA05A0">
        <w:rPr>
          <w:rFonts w:asciiTheme="minorHAnsi" w:hAnsiTheme="minorHAnsi" w:cs="Arial"/>
          <w:b/>
          <w:bCs/>
          <w:sz w:val="22"/>
          <w:szCs w:val="22"/>
        </w:rPr>
        <w:t xml:space="preserve">of this </w:t>
      </w:r>
      <w:r w:rsidR="000A4467">
        <w:rPr>
          <w:rFonts w:asciiTheme="minorHAnsi" w:hAnsiTheme="minorHAnsi" w:cs="Arial"/>
          <w:b/>
          <w:bCs/>
          <w:sz w:val="22"/>
          <w:szCs w:val="22"/>
        </w:rPr>
        <w:t>Individual Programme</w:t>
      </w:r>
      <w:r w:rsidR="000A4467" w:rsidRPr="00CA05A0">
        <w:rPr>
          <w:rFonts w:asciiTheme="minorHAnsi" w:hAnsiTheme="minorHAnsi" w:cs="Arial"/>
          <w:b/>
          <w:bCs/>
          <w:sz w:val="22"/>
          <w:szCs w:val="22"/>
        </w:rPr>
        <w:t xml:space="preserve"> rep</w:t>
      </w:r>
      <w:r w:rsidR="000A4467">
        <w:rPr>
          <w:rFonts w:asciiTheme="minorHAnsi" w:hAnsiTheme="minorHAnsi" w:cs="Arial"/>
          <w:b/>
          <w:bCs/>
          <w:sz w:val="22"/>
          <w:szCs w:val="22"/>
        </w:rPr>
        <w:t>ort</w:t>
      </w:r>
      <w:r w:rsidR="009B78F8" w:rsidRPr="00A833E5">
        <w:rPr>
          <w:rFonts w:asciiTheme="minorHAnsi" w:hAnsiTheme="minorHAnsi"/>
          <w:bCs/>
          <w:sz w:val="22"/>
          <w:szCs w:val="22"/>
        </w:rPr>
        <w:t xml:space="preserve"> 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A4467" w14:paraId="3DA97BC6" w14:textId="77777777" w:rsidTr="00A833E5">
        <w:tc>
          <w:tcPr>
            <w:tcW w:w="10207" w:type="dxa"/>
            <w:shd w:val="clear" w:color="auto" w:fill="F2F2F2" w:themeFill="background1" w:themeFillShade="F2"/>
          </w:tcPr>
          <w:p w14:paraId="6CBA2EFC" w14:textId="3A8F2851" w:rsidR="004D43D4" w:rsidRPr="008E1C45" w:rsidRDefault="000A4467" w:rsidP="00017623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D5606B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>Please comment</w:t>
            </w:r>
            <w:r w:rsidR="00D5606B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 xml:space="preserve"> below</w:t>
            </w:r>
            <w:r w:rsidRPr="00D5606B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 xml:space="preserve"> on </w:t>
            </w:r>
            <w:r w:rsidR="00D5606B" w:rsidRPr="00D560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what has gone well in the programme</w:t>
            </w:r>
            <w:r w:rsidR="00D560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(s)</w:t>
            </w:r>
            <w:r w:rsidR="00D5606B" w:rsidRPr="00D560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during the academic year under review, any significant challenges faced by the programme team, and how those challenges were / will be addressed. </w:t>
            </w:r>
          </w:p>
        </w:tc>
      </w:tr>
      <w:tr w:rsidR="000A4467" w14:paraId="31533895" w14:textId="77777777" w:rsidTr="00A833E5">
        <w:tc>
          <w:tcPr>
            <w:tcW w:w="10207" w:type="dxa"/>
          </w:tcPr>
          <w:p w14:paraId="29FE2915" w14:textId="77777777" w:rsidR="00D5606B" w:rsidRDefault="004D43D4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>What has gone well?</w:t>
            </w:r>
          </w:p>
          <w:p w14:paraId="167ACF6A" w14:textId="77777777" w:rsidR="00D5606B" w:rsidRPr="00337114" w:rsidRDefault="00D5606B" w:rsidP="003371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0073E59C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93C4BD0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34A8099E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2D85B34A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D3BDCE5" w14:textId="1F917DFC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What 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significant 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>challenges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or major risks has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the programme(s)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faced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? </w:t>
            </w:r>
          </w:p>
          <w:p w14:paraId="7C96342D" w14:textId="77777777" w:rsidR="00D5606B" w:rsidRPr="00337114" w:rsidRDefault="00D5606B" w:rsidP="003371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295C8D46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5EA471B2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2D829B7B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06938F0F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65E3EFF7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479B570" w14:textId="5EDB567A" w:rsidR="00D5606B" w:rsidRP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How were the challenges 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/ risks 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addressed, or how will they be addressed? </w:t>
            </w:r>
          </w:p>
          <w:p w14:paraId="7C327A4D" w14:textId="77777777" w:rsidR="00D5606B" w:rsidRPr="00337114" w:rsidRDefault="00D5606B" w:rsidP="003371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378ADC7A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6538FB93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56182CA3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8755B2D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4937D81D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E6AB9A8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5F615C2A" w14:textId="210A8365" w:rsidR="00590D8A" w:rsidRPr="00531D68" w:rsidRDefault="00017623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CA05A0">
              <w:rPr>
                <w:rFonts w:asciiTheme="minorHAnsi" w:eastAsia="Calibri" w:hAnsiTheme="minorHAnsi"/>
                <w:i/>
                <w:sz w:val="22"/>
                <w:szCs w:val="22"/>
              </w:rPr>
              <w:t>Indicative length: no more than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the equivalent of 1 full side of A4. The guidance notes appended to this form provide some indicative content.</w:t>
            </w:r>
          </w:p>
          <w:p w14:paraId="35199418" w14:textId="77777777" w:rsidR="00A833E5" w:rsidRPr="00E41D93" w:rsidRDefault="00A833E5" w:rsidP="00952EC2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19D4E9D" w14:textId="77777777" w:rsidR="008E1C45" w:rsidRDefault="008E1C45" w:rsidP="00DD731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5F769C" w14:textId="77777777" w:rsidR="00017623" w:rsidRDefault="00017623" w:rsidP="00DD731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85A6D4B" w14:textId="77777777" w:rsidR="00DD7314" w:rsidRPr="00DD7314" w:rsidRDefault="00DD7314" w:rsidP="00DD731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DD7314">
        <w:rPr>
          <w:rFonts w:asciiTheme="minorHAnsi" w:hAnsiTheme="minorHAnsi"/>
          <w:b/>
          <w:sz w:val="22"/>
          <w:szCs w:val="22"/>
        </w:rPr>
        <w:lastRenderedPageBreak/>
        <w:t>ANNUAL PROGRAMME REVIEW: GUIDANCE NOTES FOR DEPARTMENTS</w:t>
      </w:r>
      <w:r w:rsidR="004D43D4">
        <w:rPr>
          <w:rFonts w:asciiTheme="minorHAnsi" w:hAnsiTheme="minorHAnsi"/>
          <w:b/>
          <w:sz w:val="22"/>
          <w:szCs w:val="22"/>
        </w:rPr>
        <w:t xml:space="preserve"> ON PROGRAMME LEVEL FORM</w:t>
      </w:r>
    </w:p>
    <w:p w14:paraId="701FC86F" w14:textId="77777777" w:rsidR="00DD7314" w:rsidRPr="00AB5828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E5943A3" w14:textId="77777777" w:rsidR="00EA4F8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 xml:space="preserve">The following guidance notes </w:t>
      </w:r>
      <w:r w:rsidR="004D43D4" w:rsidRPr="00991ACC">
        <w:rPr>
          <w:rFonts w:asciiTheme="minorHAnsi" w:hAnsiTheme="minorHAnsi"/>
          <w:sz w:val="22"/>
          <w:szCs w:val="22"/>
        </w:rPr>
        <w:t xml:space="preserve">provide advice to departments and Programme Leaders on how to complete the Programme-Level form. There are separate guidance notes on the purpose of the Annual Programme Review process and the completion of the departmental-level form, appended to that form. </w:t>
      </w:r>
    </w:p>
    <w:p w14:paraId="11847AB1" w14:textId="77777777" w:rsidR="004D43D4" w:rsidRPr="00991ACC" w:rsidRDefault="004D43D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2638DCD" w14:textId="77777777" w:rsidR="00DD7314" w:rsidRPr="00991ACC" w:rsidRDefault="00DD7314" w:rsidP="006F46F1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91ACC">
        <w:rPr>
          <w:rFonts w:asciiTheme="minorHAnsi" w:hAnsiTheme="minorHAnsi"/>
          <w:b/>
          <w:sz w:val="22"/>
          <w:szCs w:val="22"/>
        </w:rPr>
        <w:t>Completion of the Individual Programme pro forma</w:t>
      </w:r>
    </w:p>
    <w:p w14:paraId="6043BF79" w14:textId="5D75B8C9" w:rsidR="00EA4F84" w:rsidRPr="00991ACC" w:rsidRDefault="00590D8A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>The Individual Programme pro forma captures at the level of each individual programme of study (or cluster of</w:t>
      </w:r>
      <w:r w:rsidR="00017623" w:rsidRPr="00991ACC">
        <w:rPr>
          <w:rFonts w:asciiTheme="minorHAnsi" w:hAnsiTheme="minorHAnsi"/>
          <w:sz w:val="22"/>
          <w:szCs w:val="22"/>
        </w:rPr>
        <w:t xml:space="preserve"> related</w:t>
      </w:r>
      <w:r w:rsidRPr="00991ACC">
        <w:rPr>
          <w:rFonts w:asciiTheme="minorHAnsi" w:hAnsiTheme="minorHAnsi"/>
          <w:sz w:val="22"/>
          <w:szCs w:val="22"/>
        </w:rPr>
        <w:t xml:space="preserve"> programmes) key strengths, challenges, concerns and good practice, in order to inform t</w:t>
      </w:r>
      <w:r w:rsidR="005F7774">
        <w:rPr>
          <w:rFonts w:asciiTheme="minorHAnsi" w:hAnsiTheme="minorHAnsi"/>
          <w:sz w:val="22"/>
          <w:szCs w:val="22"/>
        </w:rPr>
        <w:t xml:space="preserve">he Department level APR report.  </w:t>
      </w:r>
      <w:r w:rsidR="00337114" w:rsidRPr="00991ACC">
        <w:rPr>
          <w:rFonts w:asciiTheme="minorHAnsi" w:hAnsiTheme="minorHAnsi"/>
          <w:sz w:val="22"/>
          <w:szCs w:val="22"/>
        </w:rPr>
        <w:t xml:space="preserve">The completed forms are to be used to inform the Departmental-level APR report prepared by </w:t>
      </w:r>
      <w:r w:rsidR="00017623" w:rsidRPr="00991ACC">
        <w:rPr>
          <w:rFonts w:asciiTheme="minorHAnsi" w:hAnsiTheme="minorHAnsi"/>
          <w:sz w:val="22"/>
          <w:szCs w:val="22"/>
        </w:rPr>
        <w:t xml:space="preserve">the Board of Studies. </w:t>
      </w:r>
      <w:r w:rsidR="00337114" w:rsidRPr="00991ACC">
        <w:rPr>
          <w:rFonts w:asciiTheme="minorHAnsi" w:hAnsiTheme="minorHAnsi"/>
          <w:sz w:val="22"/>
          <w:szCs w:val="22"/>
        </w:rPr>
        <w:t xml:space="preserve"> </w:t>
      </w:r>
    </w:p>
    <w:p w14:paraId="2215622C" w14:textId="77777777" w:rsidR="00DD731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963E3F7" w14:textId="175C986B" w:rsidR="00DD7314" w:rsidRPr="00991ACC" w:rsidRDefault="00017623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>Chairs of Boards of Studies</w:t>
      </w:r>
      <w:r w:rsidR="00DD7314" w:rsidRPr="00991ACC">
        <w:rPr>
          <w:rFonts w:asciiTheme="minorHAnsi" w:hAnsiTheme="minorHAnsi"/>
          <w:sz w:val="22"/>
          <w:szCs w:val="22"/>
        </w:rPr>
        <w:t xml:space="preserve"> are responsible for determining the internal deadline for submission of the Individual P</w:t>
      </w:r>
      <w:r w:rsidR="00590D8A" w:rsidRPr="00991ACC">
        <w:rPr>
          <w:rFonts w:asciiTheme="minorHAnsi" w:hAnsiTheme="minorHAnsi"/>
          <w:sz w:val="22"/>
          <w:szCs w:val="22"/>
        </w:rPr>
        <w:t>rogramme pro formas from each Programme Leader (PL)</w:t>
      </w:r>
      <w:r w:rsidR="00DD7314" w:rsidRPr="00991ACC">
        <w:rPr>
          <w:rFonts w:asciiTheme="minorHAnsi" w:hAnsiTheme="minorHAnsi"/>
          <w:sz w:val="22"/>
          <w:szCs w:val="22"/>
        </w:rPr>
        <w:t xml:space="preserve"> to ensure that they can be reflected on in suitable time by colleagues and student representatives to feed into the department-level face-to-face APR meeting.</w:t>
      </w:r>
    </w:p>
    <w:p w14:paraId="782D341F" w14:textId="77777777" w:rsidR="00DD731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7FE423B" w14:textId="5F116F15" w:rsidR="00017623" w:rsidRPr="00991ACC" w:rsidRDefault="00DD7314" w:rsidP="00017623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Each individual PL should complete the pro forma reflecting and reporting on the delivery of ‘their’ programme</w:t>
      </w:r>
      <w:r w:rsidR="00F871DE">
        <w:rPr>
          <w:rFonts w:asciiTheme="minorHAnsi" w:hAnsiTheme="minorHAnsi"/>
        </w:rPr>
        <w:t>(s) during the academic year.</w:t>
      </w:r>
    </w:p>
    <w:p w14:paraId="52004B53" w14:textId="77777777" w:rsidR="00017623" w:rsidRPr="00991ACC" w:rsidRDefault="006F355C" w:rsidP="00017623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Where an individual </w:t>
      </w:r>
      <w:r w:rsidR="00590D8A" w:rsidRPr="00991ACC">
        <w:rPr>
          <w:rFonts w:asciiTheme="minorHAnsi" w:hAnsiTheme="minorHAnsi"/>
        </w:rPr>
        <w:t>PL</w:t>
      </w:r>
      <w:r w:rsidRPr="00991ACC">
        <w:rPr>
          <w:rFonts w:asciiTheme="minorHAnsi" w:hAnsiTheme="minorHAnsi"/>
        </w:rPr>
        <w:t xml:space="preserve"> is responsible for more than one programme </w:t>
      </w:r>
      <w:r w:rsidRPr="00991ACC">
        <w:rPr>
          <w:rFonts w:asciiTheme="minorHAnsi" w:hAnsiTheme="minorHAnsi"/>
          <w:i/>
        </w:rPr>
        <w:t xml:space="preserve">and </w:t>
      </w:r>
      <w:r w:rsidRPr="00991ACC">
        <w:rPr>
          <w:rFonts w:asciiTheme="minorHAnsi" w:hAnsiTheme="minorHAnsi"/>
        </w:rPr>
        <w:t>w</w:t>
      </w:r>
      <w:r w:rsidR="00DD7314" w:rsidRPr="00991ACC">
        <w:rPr>
          <w:rFonts w:asciiTheme="minorHAnsi" w:hAnsiTheme="minorHAnsi"/>
        </w:rPr>
        <w:t>here the</w:t>
      </w:r>
      <w:r w:rsidRPr="00991ACC">
        <w:rPr>
          <w:rFonts w:asciiTheme="minorHAnsi" w:hAnsiTheme="minorHAnsi"/>
        </w:rPr>
        <w:t xml:space="preserve"> programmes are similar in nature</w:t>
      </w:r>
      <w:r w:rsidR="00DD7314" w:rsidRPr="00991ACC">
        <w:rPr>
          <w:rFonts w:asciiTheme="minorHAnsi" w:hAnsiTheme="minorHAnsi"/>
        </w:rPr>
        <w:t xml:space="preserve">, the Department may wish to complete a single pro forma for these programmes, ensuring that any nuances between </w:t>
      </w:r>
      <w:r w:rsidRPr="00991ACC">
        <w:rPr>
          <w:rFonts w:asciiTheme="minorHAnsi" w:hAnsiTheme="minorHAnsi"/>
        </w:rPr>
        <w:t>them</w:t>
      </w:r>
      <w:r w:rsidR="00DD7314" w:rsidRPr="00991ACC">
        <w:rPr>
          <w:rFonts w:asciiTheme="minorHAnsi" w:hAnsiTheme="minorHAnsi"/>
        </w:rPr>
        <w:t xml:space="preserve"> are captured</w:t>
      </w:r>
      <w:r w:rsidRPr="00991ACC">
        <w:rPr>
          <w:rFonts w:asciiTheme="minorHAnsi" w:hAnsiTheme="minorHAnsi"/>
        </w:rPr>
        <w:t xml:space="preserve"> clearly</w:t>
      </w:r>
      <w:r w:rsidR="00DD7314" w:rsidRPr="00991ACC">
        <w:rPr>
          <w:rFonts w:asciiTheme="minorHAnsi" w:hAnsiTheme="minorHAnsi"/>
        </w:rPr>
        <w:t xml:space="preserve">. </w:t>
      </w:r>
    </w:p>
    <w:p w14:paraId="42C6CA76" w14:textId="77777777" w:rsidR="00017623" w:rsidRPr="00991ACC" w:rsidRDefault="00DD7314" w:rsidP="00017623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It is otherwise expected that each distinct programme will have its own pro forma for consideration as part of the Departmental APR. </w:t>
      </w:r>
    </w:p>
    <w:p w14:paraId="625E9FC8" w14:textId="77777777" w:rsidR="00017623" w:rsidRPr="00991ACC" w:rsidRDefault="00590D8A" w:rsidP="00DD7314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As a general rule, taught postgraduate programmes should be considered on separate forms to undergraduate; and combined programmes on a separate form to single-subject. </w:t>
      </w:r>
    </w:p>
    <w:p w14:paraId="11672A9A" w14:textId="6324AAB3" w:rsidR="00DD7314" w:rsidRPr="00991ACC" w:rsidRDefault="00DD7314" w:rsidP="00DD7314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For combined programmes, where the PL is a member of staff based in the department they should complete the pro forma for that programme as part of the department’s APR, </w:t>
      </w:r>
      <w:r w:rsidRPr="00991ACC">
        <w:rPr>
          <w:rFonts w:asciiTheme="minorHAnsi" w:hAnsiTheme="minorHAnsi"/>
          <w:i/>
        </w:rPr>
        <w:t>in consultation with</w:t>
      </w:r>
      <w:r w:rsidRPr="00991ACC">
        <w:rPr>
          <w:rFonts w:asciiTheme="minorHAnsi" w:hAnsiTheme="minorHAnsi"/>
        </w:rPr>
        <w:t xml:space="preserve"> appropriate colleagues from partner departments who may wish to raise any concerns or areas of good practice themselves in their own department’s APR. </w:t>
      </w:r>
    </w:p>
    <w:p w14:paraId="734607C5" w14:textId="77777777" w:rsidR="00DD731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>A proportionate approach should be taken to the completion of the pro forma, that is, the PL should:</w:t>
      </w:r>
    </w:p>
    <w:p w14:paraId="60A50F32" w14:textId="77777777" w:rsidR="00DD7314" w:rsidRPr="00991ACC" w:rsidRDefault="00DD7314" w:rsidP="00DD731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</w:rPr>
      </w:pPr>
      <w:r w:rsidRPr="00991ACC">
        <w:rPr>
          <w:rFonts w:asciiTheme="minorHAnsi" w:hAnsiTheme="minorHAnsi"/>
        </w:rPr>
        <w:t>involve those colleagues within the programme team or wider department(s) that are well-placed to comment on the questions asked;</w:t>
      </w:r>
    </w:p>
    <w:p w14:paraId="3744CA1B" w14:textId="10B57636" w:rsidR="00DD7314" w:rsidRPr="00991ACC" w:rsidRDefault="00DD7314" w:rsidP="00DD731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involve the student body </w:t>
      </w:r>
      <w:r w:rsidR="009E055B" w:rsidRPr="00991ACC">
        <w:rPr>
          <w:rFonts w:asciiTheme="minorHAnsi" w:hAnsiTheme="minorHAnsi"/>
        </w:rPr>
        <w:t>(</w:t>
      </w:r>
      <w:r w:rsidR="00E7288B" w:rsidRPr="00991ACC">
        <w:rPr>
          <w:rFonts w:asciiTheme="minorHAnsi" w:hAnsiTheme="minorHAnsi"/>
        </w:rPr>
        <w:t>e.g.</w:t>
      </w:r>
      <w:r w:rsidR="009E055B" w:rsidRPr="00991ACC">
        <w:rPr>
          <w:rFonts w:asciiTheme="minorHAnsi" w:hAnsiTheme="minorHAnsi"/>
        </w:rPr>
        <w:t xml:space="preserve"> the Course Reps) </w:t>
      </w:r>
      <w:r w:rsidRPr="00991ACC">
        <w:rPr>
          <w:rFonts w:asciiTheme="minorHAnsi" w:hAnsiTheme="minorHAnsi"/>
        </w:rPr>
        <w:t>as required to have a suitably informed, rounded perspective of the programme’s delivery;</w:t>
      </w:r>
    </w:p>
    <w:p w14:paraId="650A3896" w14:textId="77777777" w:rsidR="00DD7314" w:rsidRPr="00991ACC" w:rsidRDefault="00DD7314" w:rsidP="00DD731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report </w:t>
      </w:r>
      <w:r w:rsidRPr="00991ACC">
        <w:rPr>
          <w:rFonts w:asciiTheme="minorHAnsi" w:hAnsiTheme="minorHAnsi"/>
          <w:i/>
        </w:rPr>
        <w:t>by exception</w:t>
      </w:r>
      <w:r w:rsidRPr="00991ACC">
        <w:rPr>
          <w:rFonts w:asciiTheme="minorHAnsi" w:hAnsiTheme="minorHAnsi"/>
        </w:rPr>
        <w:t xml:space="preserve"> on key, sign</w:t>
      </w:r>
      <w:bookmarkStart w:id="0" w:name="_GoBack"/>
      <w:bookmarkEnd w:id="0"/>
      <w:r w:rsidRPr="00991ACC">
        <w:rPr>
          <w:rFonts w:asciiTheme="minorHAnsi" w:hAnsiTheme="minorHAnsi"/>
        </w:rPr>
        <w:t>ificant issues and activities pertinent to answering the questions;</w:t>
      </w:r>
    </w:p>
    <w:p w14:paraId="384C52FE" w14:textId="10CC55AF" w:rsidR="00731CBF" w:rsidRPr="00F871DE" w:rsidRDefault="00DD7314" w:rsidP="00EA4F8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  <w:b/>
        </w:rPr>
      </w:pPr>
      <w:r w:rsidRPr="00991ACC">
        <w:rPr>
          <w:rFonts w:asciiTheme="minorHAnsi" w:hAnsiTheme="minorHAnsi"/>
        </w:rPr>
        <w:t xml:space="preserve">complete the pro forma in the context of the stage of development of the programme in terms of alignment with and embedding of the </w:t>
      </w:r>
      <w:r w:rsidR="00991ACC" w:rsidRPr="00991ACC">
        <w:rPr>
          <w:rFonts w:asciiTheme="minorHAnsi" w:hAnsiTheme="minorHAnsi"/>
        </w:rPr>
        <w:t>principles of the York Pedagogy (where relevant, references to Pedagogy enhancement plan implementation should be made).</w:t>
      </w:r>
    </w:p>
    <w:p w14:paraId="5F5D382F" w14:textId="77777777" w:rsidR="00EA4F84" w:rsidRPr="00991ACC" w:rsidRDefault="00590D8A" w:rsidP="00EA4F8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 xml:space="preserve">Indicative content: PLs may wish to comment on the following: </w:t>
      </w:r>
    </w:p>
    <w:p w14:paraId="16415917" w14:textId="2363242F" w:rsidR="00590D8A" w:rsidRPr="00991ACC" w:rsidRDefault="0067074A" w:rsidP="00590D8A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initiatives to improve the student experience, for instance in relation to assessment, feedback, staff-student contact, student independent work, employability;</w:t>
      </w:r>
    </w:p>
    <w:p w14:paraId="2B9AE319" w14:textId="308C62B0" w:rsidR="005F7774" w:rsidRDefault="0067074A" w:rsidP="00590D8A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student outcomes (employability</w:t>
      </w:r>
      <w:r w:rsidR="00017623" w:rsidRPr="00991ACC">
        <w:rPr>
          <w:rFonts w:asciiTheme="minorHAnsi" w:hAnsiTheme="minorHAnsi"/>
        </w:rPr>
        <w:t xml:space="preserve"> data</w:t>
      </w:r>
      <w:r w:rsidRPr="00991ACC">
        <w:rPr>
          <w:rFonts w:asciiTheme="minorHAnsi" w:hAnsiTheme="minorHAnsi"/>
        </w:rPr>
        <w:t xml:space="preserve">, </w:t>
      </w:r>
      <w:r w:rsidR="006F3742" w:rsidRPr="00991ACC">
        <w:rPr>
          <w:rFonts w:asciiTheme="minorHAnsi" w:hAnsiTheme="minorHAnsi"/>
        </w:rPr>
        <w:t>w</w:t>
      </w:r>
      <w:r w:rsidR="00991ACC">
        <w:rPr>
          <w:rFonts w:asciiTheme="minorHAnsi" w:hAnsiTheme="minorHAnsi"/>
        </w:rPr>
        <w:t>ithdrawal and progression rates,</w:t>
      </w:r>
      <w:r w:rsidR="006F3742" w:rsidRPr="00991ACC">
        <w:rPr>
          <w:rFonts w:asciiTheme="minorHAnsi" w:hAnsiTheme="minorHAnsi"/>
        </w:rPr>
        <w:t xml:space="preserve"> classification data) and other st</w:t>
      </w:r>
      <w:r w:rsidR="00991ACC">
        <w:rPr>
          <w:rFonts w:asciiTheme="minorHAnsi" w:hAnsiTheme="minorHAnsi"/>
        </w:rPr>
        <w:t>udent experience data (e.g. NSS,</w:t>
      </w:r>
      <w:r w:rsidR="006F3742" w:rsidRPr="00991ACC">
        <w:rPr>
          <w:rFonts w:asciiTheme="minorHAnsi" w:hAnsiTheme="minorHAnsi"/>
        </w:rPr>
        <w:t xml:space="preserve"> module and programme evaluation)</w:t>
      </w:r>
      <w:r w:rsidR="00991ACC">
        <w:rPr>
          <w:rFonts w:asciiTheme="minorHAnsi" w:hAnsiTheme="minorHAnsi"/>
        </w:rPr>
        <w:t>;</w:t>
      </w:r>
    </w:p>
    <w:p w14:paraId="14B2C04C" w14:textId="77777777" w:rsidR="0067074A" w:rsidRPr="005F7774" w:rsidRDefault="0067074A" w:rsidP="005F7774"/>
    <w:p w14:paraId="07D75113" w14:textId="54E0A93E" w:rsidR="006F3742" w:rsidRPr="00991ACC" w:rsidRDefault="006F3742" w:rsidP="006F3742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issues raised by students / student representatives or changes made in response to student feedback;</w:t>
      </w:r>
    </w:p>
    <w:p w14:paraId="4FA0E7D5" w14:textId="226474C4" w:rsidR="006F3742" w:rsidRPr="00991ACC" w:rsidRDefault="006F3742" w:rsidP="006F3742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successes or challenges in relation to, for instance, student engagement, governance, organisation, relationships with partner departments (for combined programmes), embedding of the role of Programme Leader in the Department.  </w:t>
      </w:r>
    </w:p>
    <w:sectPr w:rsidR="006F3742" w:rsidRPr="00991ACC" w:rsidSect="00952EC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5A47" w14:textId="77777777" w:rsidR="004E404C" w:rsidRDefault="004E404C" w:rsidP="000A4467">
      <w:r>
        <w:separator/>
      </w:r>
    </w:p>
  </w:endnote>
  <w:endnote w:type="continuationSeparator" w:id="0">
    <w:p w14:paraId="0767DCAC" w14:textId="77777777" w:rsidR="004E404C" w:rsidRDefault="004E404C" w:rsidP="000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608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55F1" w14:textId="0DA97919" w:rsidR="004E404C" w:rsidRDefault="004E404C">
        <w:pPr>
          <w:pStyle w:val="Footer"/>
          <w:jc w:val="right"/>
        </w:pPr>
        <w:r w:rsidRPr="00AB4940">
          <w:rPr>
            <w:rFonts w:asciiTheme="minorHAnsi" w:hAnsiTheme="minorHAnsi"/>
            <w:sz w:val="20"/>
            <w:szCs w:val="20"/>
          </w:rPr>
          <w:fldChar w:fldCharType="begin"/>
        </w:r>
        <w:r w:rsidRPr="00AB494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AB4940">
          <w:rPr>
            <w:rFonts w:asciiTheme="minorHAnsi" w:hAnsiTheme="minorHAnsi"/>
            <w:sz w:val="20"/>
            <w:szCs w:val="20"/>
          </w:rPr>
          <w:fldChar w:fldCharType="separate"/>
        </w:r>
        <w:r w:rsidR="005F7774">
          <w:rPr>
            <w:rFonts w:asciiTheme="minorHAnsi" w:hAnsiTheme="minorHAnsi"/>
            <w:noProof/>
            <w:sz w:val="20"/>
            <w:szCs w:val="20"/>
          </w:rPr>
          <w:t>2</w:t>
        </w:r>
        <w:r w:rsidRPr="00AB4940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3BF5C31C" w14:textId="77777777" w:rsidR="004E404C" w:rsidRDefault="004E4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C63F" w14:textId="77777777" w:rsidR="004E404C" w:rsidRDefault="004E404C" w:rsidP="000A4467">
      <w:r>
        <w:separator/>
      </w:r>
    </w:p>
  </w:footnote>
  <w:footnote w:type="continuationSeparator" w:id="0">
    <w:p w14:paraId="53DA274D" w14:textId="77777777" w:rsidR="004E404C" w:rsidRDefault="004E404C" w:rsidP="000A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56C74" w14:textId="03C76E8F" w:rsidR="004E404C" w:rsidRPr="00ED3E8C" w:rsidRDefault="004E404C" w:rsidP="00952EC2">
    <w:pPr>
      <w:pStyle w:val="Header"/>
      <w:jc w:val="right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E63"/>
    <w:multiLevelType w:val="hybridMultilevel"/>
    <w:tmpl w:val="2ADE0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D4B"/>
    <w:multiLevelType w:val="hybridMultilevel"/>
    <w:tmpl w:val="F29AB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8A9"/>
    <w:multiLevelType w:val="hybridMultilevel"/>
    <w:tmpl w:val="9846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80A"/>
    <w:multiLevelType w:val="hybridMultilevel"/>
    <w:tmpl w:val="1C08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4074"/>
    <w:multiLevelType w:val="hybridMultilevel"/>
    <w:tmpl w:val="BEDE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5342"/>
    <w:multiLevelType w:val="hybridMultilevel"/>
    <w:tmpl w:val="BC94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34B0A"/>
    <w:multiLevelType w:val="hybridMultilevel"/>
    <w:tmpl w:val="0910F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3B6E"/>
    <w:multiLevelType w:val="hybridMultilevel"/>
    <w:tmpl w:val="74A2F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C70E4"/>
    <w:multiLevelType w:val="hybridMultilevel"/>
    <w:tmpl w:val="D36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C8E"/>
    <w:multiLevelType w:val="hybridMultilevel"/>
    <w:tmpl w:val="50F0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DA2"/>
    <w:multiLevelType w:val="hybridMultilevel"/>
    <w:tmpl w:val="55E6A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53361"/>
    <w:multiLevelType w:val="hybridMultilevel"/>
    <w:tmpl w:val="AD8E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7150"/>
    <w:multiLevelType w:val="hybridMultilevel"/>
    <w:tmpl w:val="BD0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22DC"/>
    <w:multiLevelType w:val="hybridMultilevel"/>
    <w:tmpl w:val="F68C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B6C3C"/>
    <w:multiLevelType w:val="hybridMultilevel"/>
    <w:tmpl w:val="2D3E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D39"/>
    <w:multiLevelType w:val="hybridMultilevel"/>
    <w:tmpl w:val="ABDE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B59A5"/>
    <w:multiLevelType w:val="hybridMultilevel"/>
    <w:tmpl w:val="8D28B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F32F5"/>
    <w:multiLevelType w:val="hybridMultilevel"/>
    <w:tmpl w:val="5C64F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3E60"/>
    <w:multiLevelType w:val="hybridMultilevel"/>
    <w:tmpl w:val="F640A442"/>
    <w:lvl w:ilvl="0" w:tplc="08090015">
      <w:start w:val="1"/>
      <w:numFmt w:val="upperLetter"/>
      <w:lvlText w:val="%1."/>
      <w:lvlJc w:val="left"/>
      <w:pPr>
        <w:ind w:left="3196" w:hanging="360"/>
      </w:pPr>
    </w:lvl>
    <w:lvl w:ilvl="1" w:tplc="08090019">
      <w:start w:val="1"/>
      <w:numFmt w:val="lowerLetter"/>
      <w:lvlText w:val="%2."/>
      <w:lvlJc w:val="left"/>
      <w:pPr>
        <w:ind w:left="3916" w:hanging="360"/>
      </w:pPr>
    </w:lvl>
    <w:lvl w:ilvl="2" w:tplc="0809001B">
      <w:start w:val="1"/>
      <w:numFmt w:val="lowerRoman"/>
      <w:lvlText w:val="%3."/>
      <w:lvlJc w:val="right"/>
      <w:pPr>
        <w:ind w:left="4636" w:hanging="180"/>
      </w:pPr>
    </w:lvl>
    <w:lvl w:ilvl="3" w:tplc="0809000F">
      <w:start w:val="1"/>
      <w:numFmt w:val="decimal"/>
      <w:lvlText w:val="%4."/>
      <w:lvlJc w:val="left"/>
      <w:pPr>
        <w:ind w:left="5356" w:hanging="360"/>
      </w:pPr>
    </w:lvl>
    <w:lvl w:ilvl="4" w:tplc="08090019">
      <w:start w:val="1"/>
      <w:numFmt w:val="lowerLetter"/>
      <w:lvlText w:val="%5."/>
      <w:lvlJc w:val="left"/>
      <w:pPr>
        <w:ind w:left="6076" w:hanging="360"/>
      </w:pPr>
    </w:lvl>
    <w:lvl w:ilvl="5" w:tplc="0809001B">
      <w:start w:val="1"/>
      <w:numFmt w:val="lowerRoman"/>
      <w:lvlText w:val="%6."/>
      <w:lvlJc w:val="right"/>
      <w:pPr>
        <w:ind w:left="6796" w:hanging="180"/>
      </w:pPr>
    </w:lvl>
    <w:lvl w:ilvl="6" w:tplc="0809000F">
      <w:start w:val="1"/>
      <w:numFmt w:val="decimal"/>
      <w:lvlText w:val="%7."/>
      <w:lvlJc w:val="left"/>
      <w:pPr>
        <w:ind w:left="7516" w:hanging="360"/>
      </w:pPr>
    </w:lvl>
    <w:lvl w:ilvl="7" w:tplc="08090019">
      <w:start w:val="1"/>
      <w:numFmt w:val="lowerLetter"/>
      <w:lvlText w:val="%8."/>
      <w:lvlJc w:val="left"/>
      <w:pPr>
        <w:ind w:left="8236" w:hanging="360"/>
      </w:pPr>
    </w:lvl>
    <w:lvl w:ilvl="8" w:tplc="0809001B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7060583F"/>
    <w:multiLevelType w:val="hybridMultilevel"/>
    <w:tmpl w:val="B91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0922"/>
    <w:multiLevelType w:val="hybridMultilevel"/>
    <w:tmpl w:val="FC6C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83571"/>
    <w:multiLevelType w:val="hybridMultilevel"/>
    <w:tmpl w:val="CD2E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21"/>
  </w:num>
  <w:num w:numId="6">
    <w:abstractNumId w:val="12"/>
  </w:num>
  <w:num w:numId="7">
    <w:abstractNumId w:val="11"/>
  </w:num>
  <w:num w:numId="8">
    <w:abstractNumId w:val="14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"/>
  </w:num>
  <w:num w:numId="14">
    <w:abstractNumId w:val="20"/>
  </w:num>
  <w:num w:numId="15">
    <w:abstractNumId w:val="2"/>
  </w:num>
  <w:num w:numId="16">
    <w:abstractNumId w:val="17"/>
  </w:num>
  <w:num w:numId="17">
    <w:abstractNumId w:val="7"/>
  </w:num>
  <w:num w:numId="18">
    <w:abstractNumId w:val="15"/>
  </w:num>
  <w:num w:numId="19">
    <w:abstractNumId w:val="13"/>
  </w:num>
  <w:num w:numId="20">
    <w:abstractNumId w:val="18"/>
  </w:num>
  <w:num w:numId="21">
    <w:abstractNumId w:val="9"/>
  </w:num>
  <w:num w:numId="22">
    <w:abstractNumId w:val="10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C5"/>
    <w:rsid w:val="00017623"/>
    <w:rsid w:val="00032FF1"/>
    <w:rsid w:val="000A4467"/>
    <w:rsid w:val="00117F48"/>
    <w:rsid w:val="001A110E"/>
    <w:rsid w:val="00291C35"/>
    <w:rsid w:val="002D34B4"/>
    <w:rsid w:val="00315B74"/>
    <w:rsid w:val="00337114"/>
    <w:rsid w:val="003E239B"/>
    <w:rsid w:val="0040101C"/>
    <w:rsid w:val="0040728C"/>
    <w:rsid w:val="004244FF"/>
    <w:rsid w:val="004813AE"/>
    <w:rsid w:val="0048377E"/>
    <w:rsid w:val="0048606D"/>
    <w:rsid w:val="004D43D4"/>
    <w:rsid w:val="004E404C"/>
    <w:rsid w:val="00531D68"/>
    <w:rsid w:val="00590D8A"/>
    <w:rsid w:val="005E2B5D"/>
    <w:rsid w:val="005F0C0F"/>
    <w:rsid w:val="005F7774"/>
    <w:rsid w:val="0067074A"/>
    <w:rsid w:val="00692E11"/>
    <w:rsid w:val="006977E3"/>
    <w:rsid w:val="006D143C"/>
    <w:rsid w:val="006D5BA5"/>
    <w:rsid w:val="006F355C"/>
    <w:rsid w:val="006F3742"/>
    <w:rsid w:val="006F46F1"/>
    <w:rsid w:val="00731CBF"/>
    <w:rsid w:val="007607E3"/>
    <w:rsid w:val="00783063"/>
    <w:rsid w:val="00785A2B"/>
    <w:rsid w:val="007D643E"/>
    <w:rsid w:val="007D7866"/>
    <w:rsid w:val="00811225"/>
    <w:rsid w:val="00851D38"/>
    <w:rsid w:val="008776D6"/>
    <w:rsid w:val="008E1C45"/>
    <w:rsid w:val="00912497"/>
    <w:rsid w:val="00952EC2"/>
    <w:rsid w:val="00991ACC"/>
    <w:rsid w:val="009B78F8"/>
    <w:rsid w:val="009E055B"/>
    <w:rsid w:val="00A162AC"/>
    <w:rsid w:val="00A70475"/>
    <w:rsid w:val="00A833E5"/>
    <w:rsid w:val="00AB4940"/>
    <w:rsid w:val="00AD4AAD"/>
    <w:rsid w:val="00AE20C2"/>
    <w:rsid w:val="00AF2856"/>
    <w:rsid w:val="00B61965"/>
    <w:rsid w:val="00B771A8"/>
    <w:rsid w:val="00BC2BA4"/>
    <w:rsid w:val="00BC54F8"/>
    <w:rsid w:val="00BD6C57"/>
    <w:rsid w:val="00BE06E5"/>
    <w:rsid w:val="00C711AF"/>
    <w:rsid w:val="00D5606B"/>
    <w:rsid w:val="00D62FA6"/>
    <w:rsid w:val="00DD7314"/>
    <w:rsid w:val="00E7288B"/>
    <w:rsid w:val="00E82EC5"/>
    <w:rsid w:val="00EA4F84"/>
    <w:rsid w:val="00F26180"/>
    <w:rsid w:val="00F871DE"/>
    <w:rsid w:val="00FC10A9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9405"/>
  <w15:docId w15:val="{4DA13FC3-45EE-4558-A72C-64E5EA16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82EC5"/>
    <w:rPr>
      <w:color w:val="0000CC"/>
      <w:u w:val="single"/>
    </w:rPr>
  </w:style>
  <w:style w:type="table" w:styleId="TableGrid">
    <w:name w:val="Table Grid"/>
    <w:basedOn w:val="TableNormal"/>
    <w:uiPriority w:val="59"/>
    <w:rsid w:val="00E82E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C5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A44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44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6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4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A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3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3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Lee</dc:creator>
  <cp:keywords/>
  <dc:description/>
  <cp:lastModifiedBy>Jane Iddon</cp:lastModifiedBy>
  <cp:revision>5</cp:revision>
  <dcterms:created xsi:type="dcterms:W3CDTF">2018-03-19T10:37:00Z</dcterms:created>
  <dcterms:modified xsi:type="dcterms:W3CDTF">2019-06-03T11:00:00Z</dcterms:modified>
</cp:coreProperties>
</file>